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274" w:rsidRPr="00835398" w:rsidRDefault="00AF3274" w:rsidP="00AF327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AF3274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bookmarkStart w:id="0" w:name="P864"/>
      <w:bookmarkEnd w:id="0"/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МЕТОДИКА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СУБВЕНЦИЙ, ПРЕДОСТАВЛЯЕМЫХ БЮДЖЕТАМ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НА ФИНАНСОВОЕ ОБЕСПЕЧЕНИЕ ГОСУДАРСТВЕННЫХ ГАРАНТИЙ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РЕАЛИЗАЦИИ ПРАВ НА ПОЛУЧЕНИЕ ОБЩЕДОСТУПНОГО И БЕСПЛАТНОГО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ДОШКОЛЬНОГО, НАЧАЛЬНОГО ОБЩЕГО, ОСНОВНОГО ОБЩЕГО, СРЕДНЕГО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ОБЩЕГО ОБРАЗОВАНИЯ В МУНИЦИПАЛЬНЫХ ОБЩЕОБРАЗОВАТЕЛЬНЫХ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ОРГАНИЗАЦИЯХ, ОБЕСПЕЧЕНИЕ ДОПОЛНИТЕЛЬНОГО ОБРАЗОВАНИЯ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В МУНИЦИПАЛЬНЫХ ОБЩЕОБРАЗОВАТЕЛЬНЫХ ОРГАНИЗАЦИЯХ, ВКЛЮЧАЯ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РАСХОДЫ НА ОПЛАТУ ТРУДА, ПРИОБРЕТЕНИЕ УЧЕБНИКОВ И УЧЕБНЫХ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ПОСОБИЙ, СРЕДСТВ ОБУЧЕНИЯ, ИГР, ИГРУШЕК (ЗА ИСКЛЮЧЕНИЕМ</w:t>
      </w:r>
    </w:p>
    <w:p w:rsidR="00AF3274" w:rsidRPr="00835398" w:rsidRDefault="00AF3274" w:rsidP="00AF327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РАСХОДОВ НА СОДЕРЖАНИЕ ЗДАНИЙ И ОПЛАТУ КОММУНАЛЬНЫХ УСЛУГ)</w:t>
      </w:r>
    </w:p>
    <w:p w:rsidR="00AF3274" w:rsidRPr="00835398" w:rsidRDefault="00AF3274" w:rsidP="00AF3274">
      <w:pPr>
        <w:pStyle w:val="ConsPlusNormal"/>
        <w:spacing w:after="1"/>
        <w:rPr>
          <w:rFonts w:ascii="Times New Roman" w:hAnsi="Times New Roman" w:cs="Times New Roman"/>
        </w:rPr>
      </w:pP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по формуле:</w:t>
      </w: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0D80FD17" wp14:editId="287A1EDE">
            <wp:extent cx="1435735" cy="408940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6FFEF75F" wp14:editId="2364F7B7">
            <wp:extent cx="408940" cy="262890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737FF939" wp14:editId="0F89066E">
            <wp:extent cx="367030" cy="262890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lastRenderedPageBreak/>
        <w:t xml:space="preserve">n - количество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бюджетам которых предоставляется субвенция.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2. Размер субвенции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по формуле:</w:t>
      </w: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54"/>
        </w:rPr>
        <w:drawing>
          <wp:inline distT="0" distB="0" distL="0" distR="0" wp14:anchorId="16C87438" wp14:editId="231F3C0C">
            <wp:extent cx="5459095" cy="828040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09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274" w:rsidRPr="00835398" w:rsidRDefault="00AF3274" w:rsidP="00AF3274">
      <w:pPr>
        <w:pStyle w:val="ConsPlusNormal"/>
        <w:jc w:val="both"/>
        <w:rPr>
          <w:rFonts w:ascii="Times New Roman" w:hAnsi="Times New Roman" w:cs="Times New Roman"/>
        </w:rPr>
      </w:pPr>
    </w:p>
    <w:p w:rsidR="00AF3274" w:rsidRPr="00835398" w:rsidRDefault="00AF3274" w:rsidP="00AF32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5"/>
        </w:rPr>
        <w:drawing>
          <wp:inline distT="0" distB="0" distL="0" distR="0" wp14:anchorId="004F5894" wp14:editId="7F05CC6D">
            <wp:extent cx="367030" cy="209550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C806750" wp14:editId="050837B7">
            <wp:extent cx="2043430" cy="262255"/>
            <wp:effectExtent l="0" t="0" r="0" b="0"/>
            <wp:docPr id="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норматив обеспечения государственных гарантий прав на получение общего образования в муниципальных общеобразовательных организациях в расчете на одного обучающегося при реализации основных общеобразовательных программ начального общего, основного общего, среднего общего образования (о); основных общеобразовательных программ начального общего, основного общего, среднего общего образования с углубленным изучением отдельных учебных предметов, предметных областей (g); при реализации адаптированных основных общеобразовательных программ (k); при реализации основных общеобразовательных программ начального общего, основного общего, среднего общего образования с учетом сочетания форм обучения (очно-заочной) в вечерних (сменных) муниципальных общеобразовательных организациях, учебно-консультационных пунктах при управлении Федеральной службы исполнения наказаний по Ивановской области (v); при реализации основных общеобразовательных программ с применением дистанционных образовательных технологий для обучающегося ребенка-инвалида, по состоянию здоровья не имеющего возможности посещать образовательную организацию (далее - ребенок-инвалид, дети-инвалиды) (и), по уровням общего образования (n) и при реализации основных общеобразовательных программ дошкольного образования в муниципальных общеобразовательных организациях (</w:t>
      </w:r>
      <w:proofErr w:type="spellStart"/>
      <w:r w:rsidRPr="00835398">
        <w:rPr>
          <w:rFonts w:ascii="Times New Roman" w:hAnsi="Times New Roman" w:cs="Times New Roman"/>
        </w:rPr>
        <w:t>дг</w:t>
      </w:r>
      <w:proofErr w:type="spellEnd"/>
      <w:r w:rsidRPr="00835398">
        <w:rPr>
          <w:rFonts w:ascii="Times New Roman" w:hAnsi="Times New Roman" w:cs="Times New Roman"/>
        </w:rPr>
        <w:t>), а также дополнительного образования при реализации дополнительных общеобразовательных программ (</w:t>
      </w:r>
      <w:proofErr w:type="spellStart"/>
      <w:r w:rsidRPr="00835398">
        <w:rPr>
          <w:rFonts w:ascii="Times New Roman" w:hAnsi="Times New Roman" w:cs="Times New Roman"/>
        </w:rPr>
        <w:t>дп</w:t>
      </w:r>
      <w:proofErr w:type="spellEnd"/>
      <w:r w:rsidRPr="00835398">
        <w:rPr>
          <w:rFonts w:ascii="Times New Roman" w:hAnsi="Times New Roman" w:cs="Times New Roman"/>
        </w:rPr>
        <w:t>);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- уровни общего образования: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1 уровень - начальное общее образование (1 - 4 классы);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2 уровень - основное общее образование (5 - 9 классы);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3 уровень - среднее общее образование (10 - 11 (12) классы);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74E1E2E" wp14:editId="7AE8951D">
            <wp:extent cx="2085340" cy="262255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численность обучающихся в муниципальных общеобразовательных организациях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образования по данным предварительного комплектования на 1 сентября года, предшествующего планируемому, соответственно по основным общеобразовательным программам начального общего, основного </w:t>
      </w:r>
      <w:r w:rsidRPr="00835398">
        <w:rPr>
          <w:rFonts w:ascii="Times New Roman" w:hAnsi="Times New Roman" w:cs="Times New Roman"/>
        </w:rPr>
        <w:lastRenderedPageBreak/>
        <w:t>общего, среднего общего образования (о); по основным общеобразовательным программам начального общего, основного общего, среднего общего образования с углубленным изучением отдельных учебных предметов, предметных областей (g); по адаптированным основным общеобразовательным программам (k); по основным общеобразовательным программам начального общего, основного общего, среднего общего образования с учетом сочетания форм обучения (очно-заочной) в вечерних (сменных) муниципальных общеобразовательных организациях, учебно-консультационных пунктах при управлении Федеральной службы исполнения наказаний по Ивановской области (v); по основным общеобразовательным программам с применением дистанционных образовательных технологий для обучающихся детей-инвалидов (и); обучающихся по общеобразовательным программам дошкольного образования (</w:t>
      </w:r>
      <w:proofErr w:type="spellStart"/>
      <w:r w:rsidRPr="00835398">
        <w:rPr>
          <w:rFonts w:ascii="Times New Roman" w:hAnsi="Times New Roman" w:cs="Times New Roman"/>
        </w:rPr>
        <w:t>дг</w:t>
      </w:r>
      <w:proofErr w:type="spellEnd"/>
      <w:r w:rsidRPr="00835398">
        <w:rPr>
          <w:rFonts w:ascii="Times New Roman" w:hAnsi="Times New Roman" w:cs="Times New Roman"/>
        </w:rPr>
        <w:t>); обучающихся в малокомплектных муниципальных общеобразовательных организациях (</w:t>
      </w:r>
      <w:proofErr w:type="spellStart"/>
      <w:r w:rsidRPr="00835398">
        <w:rPr>
          <w:rFonts w:ascii="Times New Roman" w:hAnsi="Times New Roman" w:cs="Times New Roman"/>
        </w:rPr>
        <w:t>мк</w:t>
      </w:r>
      <w:proofErr w:type="spellEnd"/>
      <w:r w:rsidRPr="00835398">
        <w:rPr>
          <w:rFonts w:ascii="Times New Roman" w:hAnsi="Times New Roman" w:cs="Times New Roman"/>
        </w:rPr>
        <w:t>) (по данным муниципальных органов управления образованием);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7AD6189" wp14:editId="6183A31A">
            <wp:extent cx="324485" cy="262890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норматив обеспечения государственных гарантий прав на получение общего образования в муниципальных общеобразовательных организациях в расчете на один класс-комплект в малокомплектной муниципальной образовательной организации по соответствующему уровню общеобразовательной программы;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2151096" wp14:editId="4D2A12CC">
            <wp:extent cx="335280" cy="262890"/>
            <wp:effectExtent l="0" t="0" r="0" b="0"/>
            <wp:docPr id="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число классов-комплектов в малокомплектных муниципальных образовательных организациях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образования по данным предварительного комплектования на 1 сентября года, предшествующего планируемому, по соответствующему уровню общеобразовательной программы (n) (по данным муниципальных органов управления образованием).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 Показателями (критериями) распределения общего объема субвенций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являются: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численность обучающихся в муниципальных общеобразовательных организациях Ивановской области по данным предварительного комплектования на 1 сентября года, предшествующего планируемому, с учетом реализуемых образовательных программ, уровня образования, формы обучения, территориального расположения общеобразовательной организации и применения дистанционных образовательных технологий при реализации общеобразовательных программ с применением дистанционных образовательных технологий для обучающихся детей-инвалидов;</w:t>
      </w:r>
    </w:p>
    <w:p w:rsidR="00AF3274" w:rsidRPr="00835398" w:rsidRDefault="00AF3274" w:rsidP="00AF32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число классов-комплектов в малокомплектных муниципальных образовательных организациях Ивановской области по данным предварительного комплектования на 1 сентября года, предшествующего планируемому, с учетом уровня общеобразовательной программы.</w:t>
      </w:r>
    </w:p>
    <w:p w:rsidR="00763855" w:rsidRPr="00AF3274" w:rsidRDefault="00763855" w:rsidP="00AF3274">
      <w:bookmarkStart w:id="1" w:name="_GoBack"/>
      <w:bookmarkEnd w:id="1"/>
    </w:p>
    <w:sectPr w:rsidR="00763855" w:rsidRPr="00AF3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759"/>
    <w:rsid w:val="003C6759"/>
    <w:rsid w:val="00763855"/>
    <w:rsid w:val="00A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5D773-C1A1-4A23-B1FB-B6FC082C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7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C67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2</cp:revision>
  <dcterms:created xsi:type="dcterms:W3CDTF">2025-10-15T12:11:00Z</dcterms:created>
  <dcterms:modified xsi:type="dcterms:W3CDTF">2025-10-15T13:26:00Z</dcterms:modified>
</cp:coreProperties>
</file>